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E44578">
      <w:pPr>
        <w:rPr>
          <w:rFonts w:ascii="Arial" w:hAnsi="Arial" w:cs="Arial"/>
          <w:b/>
          <w:sz w:val="22"/>
          <w:szCs w:val="22"/>
          <w:lang w:val="es-ES"/>
        </w:rPr>
      </w:pPr>
    </w:p>
    <w:p w:rsidR="00EB625A" w:rsidRPr="00610EA5" w:rsidRDefault="00E44578"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rsidR="00EB625A" w:rsidRPr="00610EA5" w:rsidRDefault="00E44578" w:rsidP="00D63979">
      <w:pPr>
        <w:rPr>
          <w:rFonts w:ascii="Arial" w:hAnsi="Arial" w:cs="Arial"/>
          <w:lang w:val="es-ES"/>
        </w:rPr>
      </w:pPr>
      <w:r w:rsidRPr="00610EA5">
        <w:rPr>
          <w:rFonts w:ascii="Arial" w:hAnsi="Arial" w:cs="Arial"/>
        </w:rPr>
        <w:t>Bogotá DC</w:t>
      </w:r>
    </w:p>
    <w:p w:rsidR="00EB625A" w:rsidRPr="00610EA5" w:rsidRDefault="00E44578" w:rsidP="00D63979">
      <w:pPr>
        <w:rPr>
          <w:rFonts w:ascii="Arial" w:hAnsi="Arial" w:cs="Arial"/>
        </w:rPr>
      </w:pPr>
    </w:p>
    <w:p w:rsidR="005D7025" w:rsidRPr="005D7025" w:rsidRDefault="005D7025" w:rsidP="005D7025">
      <w:pPr>
        <w:rPr>
          <w:rFonts w:ascii="Arial" w:hAnsi="Arial" w:cs="Arial"/>
          <w:sz w:val="22"/>
          <w:szCs w:val="22"/>
        </w:rPr>
      </w:pPr>
      <w:r w:rsidRPr="005D7025">
        <w:rPr>
          <w:rFonts w:ascii="Arial" w:hAnsi="Arial" w:cs="Arial"/>
          <w:sz w:val="22"/>
          <w:szCs w:val="22"/>
        </w:rPr>
        <w:t>Señores</w:t>
      </w:r>
    </w:p>
    <w:p w:rsidR="005D7025" w:rsidRPr="005D7025" w:rsidRDefault="005D7025" w:rsidP="005D7025">
      <w:pPr>
        <w:rPr>
          <w:rFonts w:ascii="Arial" w:hAnsi="Arial" w:cs="Arial"/>
          <w:b/>
          <w:bCs/>
          <w:sz w:val="22"/>
          <w:szCs w:val="22"/>
          <w:lang w:val="es-ES"/>
        </w:rPr>
      </w:pPr>
      <w:r w:rsidRPr="005D7025">
        <w:rPr>
          <w:rFonts w:ascii="Arial" w:hAnsi="Arial" w:cs="Arial"/>
          <w:b/>
          <w:bCs/>
          <w:sz w:val="22"/>
          <w:szCs w:val="22"/>
          <w:lang w:val="es-ES"/>
        </w:rPr>
        <w:t>CONSTRUCTORA CONCONCRETO S A</w:t>
      </w:r>
    </w:p>
    <w:p w:rsidR="005D7025" w:rsidRPr="005D7025" w:rsidRDefault="005D7025" w:rsidP="005D7025">
      <w:pPr>
        <w:rPr>
          <w:rFonts w:ascii="Arial" w:hAnsi="Arial" w:cs="Arial"/>
          <w:sz w:val="22"/>
          <w:szCs w:val="22"/>
          <w:lang w:val="es-ES"/>
        </w:rPr>
      </w:pPr>
      <w:r w:rsidRPr="005D7025">
        <w:rPr>
          <w:rFonts w:ascii="Arial" w:hAnsi="Arial" w:cs="Arial"/>
          <w:sz w:val="22"/>
          <w:szCs w:val="22"/>
          <w:lang w:val="es-ES"/>
        </w:rPr>
        <w:t xml:space="preserve">Correos electrónicos: </w:t>
      </w:r>
      <w:hyperlink r:id="rId10" w:history="1">
        <w:r w:rsidRPr="005D7025">
          <w:rPr>
            <w:rFonts w:ascii="Arial" w:hAnsi="Arial" w:cs="Arial"/>
            <w:color w:val="0563C1"/>
            <w:sz w:val="22"/>
            <w:szCs w:val="22"/>
            <w:u w:val="single"/>
            <w:lang w:val="es-ES"/>
          </w:rPr>
          <w:t>correspondenciaavguaymaral@conconcreto.com</w:t>
        </w:r>
      </w:hyperlink>
      <w:r w:rsidRPr="005D7025">
        <w:rPr>
          <w:rFonts w:ascii="Arial" w:hAnsi="Arial" w:cs="Arial"/>
          <w:sz w:val="22"/>
          <w:szCs w:val="22"/>
          <w:lang w:val="es-ES"/>
        </w:rPr>
        <w:t xml:space="preserve"> - </w:t>
      </w:r>
      <w:hyperlink r:id="rId11" w:history="1">
        <w:r w:rsidRPr="005D7025">
          <w:rPr>
            <w:rFonts w:ascii="Arial" w:hAnsi="Arial" w:cs="Arial"/>
            <w:color w:val="0563C1"/>
            <w:sz w:val="22"/>
            <w:szCs w:val="22"/>
            <w:u w:val="single"/>
            <w:lang w:val="es-ES"/>
          </w:rPr>
          <w:t>pablo.tsuchiya@lagosdetorca.co</w:t>
        </w:r>
      </w:hyperlink>
      <w:r w:rsidRPr="005D7025">
        <w:rPr>
          <w:rFonts w:ascii="Arial" w:hAnsi="Arial" w:cs="Arial"/>
          <w:sz w:val="22"/>
          <w:szCs w:val="22"/>
          <w:lang w:val="es-ES"/>
        </w:rPr>
        <w:t xml:space="preserve"> - </w:t>
      </w:r>
      <w:hyperlink r:id="rId12" w:history="1">
        <w:r w:rsidRPr="005D7025">
          <w:rPr>
            <w:rFonts w:ascii="Arial" w:hAnsi="Arial" w:cs="Arial"/>
            <w:color w:val="0563C1"/>
            <w:sz w:val="22"/>
            <w:szCs w:val="22"/>
            <w:u w:val="single"/>
            <w:lang w:val="es-ES"/>
          </w:rPr>
          <w:t>jbuiles@conconcreto.com</w:t>
        </w:r>
      </w:hyperlink>
      <w:r w:rsidRPr="005D7025">
        <w:rPr>
          <w:rFonts w:ascii="Arial" w:hAnsi="Arial" w:cs="Arial"/>
          <w:sz w:val="22"/>
          <w:szCs w:val="22"/>
          <w:lang w:val="es-ES"/>
        </w:rPr>
        <w:t xml:space="preserve"> - </w:t>
      </w:r>
      <w:hyperlink r:id="rId13" w:history="1">
        <w:r w:rsidRPr="005D7025">
          <w:rPr>
            <w:rFonts w:ascii="Arial" w:hAnsi="Arial" w:cs="Arial"/>
            <w:color w:val="0563C1"/>
            <w:sz w:val="22"/>
            <w:szCs w:val="22"/>
            <w:u w:val="single"/>
            <w:lang w:val="es-ES"/>
          </w:rPr>
          <w:t>jcrendon@conconcreto.com</w:t>
        </w:r>
      </w:hyperlink>
      <w:r w:rsidRPr="005D7025">
        <w:rPr>
          <w:rFonts w:ascii="Arial" w:hAnsi="Arial" w:cs="Arial"/>
          <w:sz w:val="22"/>
          <w:szCs w:val="22"/>
          <w:lang w:val="es-ES"/>
        </w:rPr>
        <w:t xml:space="preserve"> - </w:t>
      </w:r>
      <w:hyperlink r:id="rId14" w:history="1">
        <w:r w:rsidRPr="005D7025">
          <w:rPr>
            <w:rFonts w:ascii="Arial" w:hAnsi="Arial" w:cs="Arial"/>
            <w:color w:val="0563C1"/>
            <w:sz w:val="22"/>
            <w:szCs w:val="22"/>
            <w:u w:val="single"/>
            <w:lang w:val="es-ES"/>
          </w:rPr>
          <w:t>gninol@conconcreto.com</w:t>
        </w:r>
      </w:hyperlink>
      <w:r w:rsidRPr="005D7025">
        <w:rPr>
          <w:rFonts w:ascii="Arial" w:hAnsi="Arial" w:cs="Arial"/>
          <w:sz w:val="22"/>
          <w:szCs w:val="22"/>
          <w:lang w:val="es-ES"/>
        </w:rPr>
        <w:t xml:space="preserve"> </w:t>
      </w:r>
    </w:p>
    <w:p w:rsidR="005D7025" w:rsidRDefault="005D7025" w:rsidP="005D7025">
      <w:pPr>
        <w:rPr>
          <w:rFonts w:ascii="Arial" w:hAnsi="Arial" w:cs="Arial"/>
          <w:sz w:val="22"/>
          <w:szCs w:val="22"/>
        </w:rPr>
      </w:pPr>
      <w:r w:rsidRPr="005D7025">
        <w:rPr>
          <w:rFonts w:ascii="Arial" w:hAnsi="Arial" w:cs="Arial"/>
          <w:sz w:val="22"/>
          <w:szCs w:val="22"/>
        </w:rPr>
        <w:t>Dirección: Carrera 6 No. 115 – 65 Oficina 308</w:t>
      </w:r>
    </w:p>
    <w:p w:rsidR="005D7025" w:rsidRPr="005D7025" w:rsidRDefault="005D7025" w:rsidP="005D7025">
      <w:pPr>
        <w:rPr>
          <w:rFonts w:ascii="Arial" w:hAnsi="Arial" w:cs="Arial"/>
          <w:sz w:val="22"/>
          <w:szCs w:val="22"/>
          <w:lang w:val="es-ES"/>
        </w:rPr>
      </w:pPr>
      <w:r w:rsidRPr="005D7025">
        <w:rPr>
          <w:rFonts w:ascii="Arial" w:hAnsi="Arial" w:cs="Arial"/>
          <w:sz w:val="22"/>
          <w:szCs w:val="22"/>
          <w:lang w:val="es-ES"/>
        </w:rPr>
        <w:t xml:space="preserve">Teléfono: 601 770 2101 </w:t>
      </w:r>
    </w:p>
    <w:p w:rsidR="005D7025" w:rsidRPr="005D7025" w:rsidRDefault="005D7025" w:rsidP="005D7025">
      <w:pPr>
        <w:rPr>
          <w:rFonts w:ascii="Arial" w:hAnsi="Arial" w:cs="Arial"/>
          <w:sz w:val="22"/>
          <w:szCs w:val="22"/>
        </w:rPr>
      </w:pPr>
      <w:r w:rsidRPr="005D7025">
        <w:rPr>
          <w:rFonts w:ascii="Arial" w:hAnsi="Arial" w:cs="Arial"/>
          <w:sz w:val="22"/>
          <w:szCs w:val="22"/>
        </w:rPr>
        <w:t>Ciudad.</w:t>
      </w:r>
    </w:p>
    <w:p w:rsidR="005D7025" w:rsidRPr="005D7025" w:rsidRDefault="005D7025" w:rsidP="005D7025">
      <w:pPr>
        <w:rPr>
          <w:rFonts w:ascii="Arial" w:hAnsi="Arial" w:cs="Arial"/>
          <w:sz w:val="22"/>
          <w:szCs w:val="22"/>
        </w:rPr>
      </w:pPr>
    </w:p>
    <w:p w:rsidR="005D7025" w:rsidRPr="005D7025" w:rsidRDefault="005D7025" w:rsidP="005D7025">
      <w:pPr>
        <w:jc w:val="both"/>
        <w:rPr>
          <w:rFonts w:ascii="Arial" w:hAnsi="Arial" w:cs="Arial"/>
          <w:bCs/>
          <w:sz w:val="22"/>
          <w:szCs w:val="22"/>
        </w:rPr>
      </w:pPr>
    </w:p>
    <w:p w:rsidR="005D7025" w:rsidRPr="005D7025" w:rsidRDefault="005D7025" w:rsidP="005D7025">
      <w:pPr>
        <w:jc w:val="both"/>
        <w:rPr>
          <w:rFonts w:ascii="Arial" w:hAnsi="Arial" w:cs="Arial"/>
          <w:bCs/>
          <w:sz w:val="22"/>
          <w:szCs w:val="22"/>
        </w:rPr>
      </w:pPr>
      <w:r w:rsidRPr="005D7025">
        <w:rPr>
          <w:rFonts w:ascii="Arial" w:hAnsi="Arial" w:cs="Arial"/>
          <w:b/>
          <w:sz w:val="22"/>
          <w:szCs w:val="22"/>
        </w:rPr>
        <w:t>Referencia:</w:t>
      </w:r>
      <w:r w:rsidRPr="005D7025">
        <w:rPr>
          <w:rFonts w:ascii="Arial" w:hAnsi="Arial" w:cs="Arial"/>
          <w:bCs/>
          <w:sz w:val="22"/>
          <w:szCs w:val="22"/>
        </w:rPr>
        <w:t xml:space="preserve"> Requerimiento de documentación faltante para continuar con el trámite del radicado No. 2025ER232751 </w:t>
      </w:r>
      <w:r w:rsidRPr="005D7025">
        <w:rPr>
          <w:rFonts w:ascii="Arial" w:hAnsi="Arial" w:cs="Arial"/>
          <w:bCs/>
          <w:i/>
          <w:sz w:val="22"/>
          <w:szCs w:val="22"/>
        </w:rPr>
        <w:t>(Al responder cite el radicado de la referencia)</w:t>
      </w:r>
    </w:p>
    <w:p w:rsidR="005D7025" w:rsidRPr="005D7025" w:rsidRDefault="005D7025" w:rsidP="005D7025">
      <w:pPr>
        <w:jc w:val="both"/>
        <w:rPr>
          <w:rFonts w:ascii="Arial" w:hAnsi="Arial" w:cs="Arial"/>
          <w:bCs/>
          <w:sz w:val="22"/>
          <w:szCs w:val="22"/>
        </w:rPr>
      </w:pPr>
    </w:p>
    <w:p w:rsidR="005D7025" w:rsidRPr="005D7025" w:rsidRDefault="005D7025" w:rsidP="005D7025">
      <w:pPr>
        <w:jc w:val="both"/>
        <w:rPr>
          <w:rFonts w:ascii="Arial" w:hAnsi="Arial" w:cs="Arial"/>
          <w:bCs/>
          <w:sz w:val="22"/>
          <w:szCs w:val="22"/>
        </w:rPr>
      </w:pPr>
      <w:r w:rsidRPr="005D7025">
        <w:rPr>
          <w:rFonts w:ascii="Arial" w:hAnsi="Arial" w:cs="Arial"/>
          <w:bCs/>
          <w:sz w:val="22"/>
          <w:szCs w:val="22"/>
        </w:rPr>
        <w:t>Cordial saludo.</w:t>
      </w:r>
    </w:p>
    <w:p w:rsidR="005D7025" w:rsidRPr="005D7025" w:rsidRDefault="005D7025" w:rsidP="005D7025">
      <w:pPr>
        <w:jc w:val="both"/>
        <w:rPr>
          <w:rFonts w:ascii="Arial" w:hAnsi="Arial" w:cs="Arial"/>
          <w:b/>
          <w:sz w:val="22"/>
          <w:szCs w:val="22"/>
        </w:rPr>
      </w:pPr>
    </w:p>
    <w:p w:rsidR="005D7025" w:rsidRPr="005D7025" w:rsidRDefault="005D7025" w:rsidP="00A832EB">
      <w:pPr>
        <w:jc w:val="both"/>
        <w:rPr>
          <w:rFonts w:ascii="Arial" w:hAnsi="Arial" w:cs="Arial"/>
          <w:sz w:val="22"/>
          <w:szCs w:val="22"/>
        </w:rPr>
      </w:pPr>
      <w:r w:rsidRPr="005D7025">
        <w:rPr>
          <w:rFonts w:ascii="Arial" w:hAnsi="Arial" w:cs="Arial"/>
          <w:sz w:val="22"/>
          <w:szCs w:val="22"/>
        </w:rPr>
        <w:t xml:space="preserve">En atención al radicado de la referencia, por medio del cual se presenta solicitud de modificación en el método de compensación para la Resolución No. 3650 de 2022 cedida a través de la Resolución No. 0062 del 9 de enero de 2024 (Expediente </w:t>
      </w:r>
      <w:r w:rsidRPr="005D7025">
        <w:rPr>
          <w:rFonts w:ascii="Arial" w:hAnsi="Arial" w:cs="Arial"/>
          <w:sz w:val="22"/>
          <w:szCs w:val="22"/>
          <w:lang w:val="es-ES"/>
        </w:rPr>
        <w:t>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w:t>
      </w:r>
      <w:r w:rsidRPr="005D7025">
        <w:rPr>
          <w:rFonts w:ascii="Arial" w:hAnsi="Arial" w:cs="Arial"/>
          <w:sz w:val="22"/>
          <w:szCs w:val="22"/>
        </w:rPr>
        <w:t>, esta Autoridad Ambiental evidenció algunas inconsistencias en la información presentada, así mismo, información y/o documentación que no fue entregada, por lo cual se requiere a continuación:</w:t>
      </w:r>
    </w:p>
    <w:p w:rsidR="005D7025" w:rsidRPr="005D7025" w:rsidRDefault="005D7025" w:rsidP="00A832EB">
      <w:pPr>
        <w:jc w:val="both"/>
        <w:rPr>
          <w:rFonts w:ascii="Arial" w:hAnsi="Arial" w:cs="Arial"/>
          <w:sz w:val="22"/>
          <w:szCs w:val="22"/>
        </w:rPr>
      </w:pPr>
    </w:p>
    <w:p w:rsidR="005D7025" w:rsidRPr="005D7025" w:rsidRDefault="005D7025" w:rsidP="00A832EB">
      <w:pPr>
        <w:jc w:val="both"/>
        <w:rPr>
          <w:rFonts w:ascii="Arial" w:hAnsi="Arial" w:cs="Arial"/>
          <w:sz w:val="22"/>
          <w:szCs w:val="22"/>
          <w:u w:val="single"/>
        </w:rPr>
      </w:pPr>
      <w:r w:rsidRPr="005D7025">
        <w:rPr>
          <w:rFonts w:ascii="Arial" w:hAnsi="Arial" w:cs="Arial"/>
          <w:sz w:val="22"/>
          <w:szCs w:val="22"/>
          <w:u w:val="single"/>
        </w:rPr>
        <w:t>Los siguientes documentos deben ser present</w:t>
      </w:r>
      <w:bookmarkStart w:id="2" w:name="_GoBack"/>
      <w:bookmarkEnd w:id="2"/>
      <w:r w:rsidRPr="005D7025">
        <w:rPr>
          <w:rFonts w:ascii="Arial" w:hAnsi="Arial" w:cs="Arial"/>
          <w:sz w:val="22"/>
          <w:szCs w:val="22"/>
          <w:u w:val="single"/>
        </w:rPr>
        <w:t xml:space="preserve">ados </w:t>
      </w:r>
      <w:r>
        <w:rPr>
          <w:rFonts w:ascii="Arial" w:hAnsi="Arial" w:cs="Arial"/>
          <w:sz w:val="22"/>
          <w:szCs w:val="22"/>
          <w:u w:val="single"/>
        </w:rPr>
        <w:t xml:space="preserve">por cada </w:t>
      </w:r>
      <w:r w:rsidRPr="005D7025">
        <w:rPr>
          <w:rFonts w:ascii="Arial" w:hAnsi="Arial" w:cs="Arial"/>
          <w:sz w:val="22"/>
          <w:szCs w:val="22"/>
          <w:u w:val="single"/>
        </w:rPr>
        <w:t>solicitud de modificación:</w:t>
      </w:r>
    </w:p>
    <w:p w:rsidR="005D7025" w:rsidRPr="005D7025" w:rsidRDefault="005D7025" w:rsidP="00A832EB">
      <w:pPr>
        <w:contextualSpacing/>
        <w:jc w:val="both"/>
        <w:rPr>
          <w:rFonts w:ascii="Arial" w:hAnsi="Arial" w:cs="Arial"/>
          <w:sz w:val="22"/>
          <w:szCs w:val="22"/>
        </w:rPr>
      </w:pPr>
    </w:p>
    <w:p w:rsidR="005D7025" w:rsidRP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 xml:space="preserve">Se debe presentar el comprobante de pago por la prestación del servicio de evaluación del trámite con el sello del banco o certificado en el caso de PSE (original o copia), por concepto del permiso de aprovechamiento forestal por obra según lo establecido en la Resolución No. 431 de 2025. </w:t>
      </w:r>
    </w:p>
    <w:p w:rsidR="005D7025" w:rsidRPr="005D7025" w:rsidRDefault="005D7025" w:rsidP="00A832EB">
      <w:pPr>
        <w:spacing w:after="200"/>
        <w:ind w:left="720"/>
        <w:contextualSpacing/>
        <w:jc w:val="both"/>
        <w:rPr>
          <w:rFonts w:ascii="Arial" w:hAnsi="Arial" w:cs="Arial"/>
          <w:sz w:val="22"/>
          <w:szCs w:val="22"/>
        </w:rPr>
      </w:pPr>
    </w:p>
    <w:p w:rsidR="005D7025" w:rsidRP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Se debe presentar acta de revisión y aprobación de los diseños paisajísticos.</w:t>
      </w:r>
    </w:p>
    <w:p w:rsidR="005D7025" w:rsidRPr="005D7025" w:rsidRDefault="005D7025" w:rsidP="00A832EB">
      <w:pPr>
        <w:spacing w:after="200"/>
        <w:ind w:left="720"/>
        <w:contextualSpacing/>
        <w:rPr>
          <w:rFonts w:ascii="Arial" w:hAnsi="Arial" w:cs="Arial"/>
          <w:sz w:val="22"/>
          <w:szCs w:val="22"/>
        </w:rPr>
      </w:pPr>
    </w:p>
    <w:p w:rsidR="005D7025" w:rsidRDefault="005D7025" w:rsidP="00A832EB">
      <w:pPr>
        <w:numPr>
          <w:ilvl w:val="0"/>
          <w:numId w:val="1"/>
        </w:numPr>
        <w:spacing w:after="200"/>
        <w:contextualSpacing/>
        <w:jc w:val="both"/>
        <w:rPr>
          <w:rFonts w:ascii="Arial" w:hAnsi="Arial" w:cs="Arial"/>
          <w:sz w:val="22"/>
          <w:szCs w:val="22"/>
        </w:rPr>
      </w:pPr>
      <w:r w:rsidRPr="005D7025">
        <w:rPr>
          <w:rFonts w:ascii="Arial" w:hAnsi="Arial" w:cs="Arial"/>
          <w:sz w:val="22"/>
          <w:szCs w:val="22"/>
        </w:rPr>
        <w:t>Se debe presentar los documentos que acrediten la personería jurídica de quien presenta la solicitud.</w:t>
      </w:r>
    </w:p>
    <w:p w:rsidR="005D7025" w:rsidRPr="005D7025" w:rsidRDefault="005D7025" w:rsidP="00A832EB">
      <w:pPr>
        <w:spacing w:after="200"/>
        <w:contextualSpacing/>
        <w:jc w:val="both"/>
        <w:rPr>
          <w:rFonts w:ascii="Arial" w:hAnsi="Arial" w:cs="Arial"/>
          <w:sz w:val="22"/>
          <w:szCs w:val="22"/>
        </w:rPr>
      </w:pPr>
    </w:p>
    <w:p w:rsidR="005D7025" w:rsidRPr="005D7025" w:rsidRDefault="005D7025" w:rsidP="00A832EB">
      <w:pPr>
        <w:tabs>
          <w:tab w:val="left" w:pos="567"/>
        </w:tabs>
        <w:jc w:val="both"/>
        <w:rPr>
          <w:rFonts w:ascii="Arial" w:hAnsi="Arial" w:cs="Arial"/>
          <w:sz w:val="22"/>
          <w:szCs w:val="22"/>
        </w:rPr>
      </w:pPr>
      <w:r w:rsidRPr="005D7025">
        <w:rPr>
          <w:rFonts w:ascii="Arial" w:hAnsi="Arial" w:cs="Arial"/>
          <w:sz w:val="22"/>
          <w:szCs w:val="22"/>
        </w:rPr>
        <w:t xml:space="preserve">Conforme a lo anterior, se otorga al peticionario un plazo </w:t>
      </w:r>
      <w:r w:rsidRPr="005D7025">
        <w:rPr>
          <w:rFonts w:ascii="Arial" w:hAnsi="Arial" w:cs="Arial"/>
          <w:b/>
          <w:sz w:val="22"/>
          <w:szCs w:val="22"/>
        </w:rPr>
        <w:t>de un (1) mes contado a partir del recibo de la presente comunicación,</w:t>
      </w:r>
      <w:r w:rsidRPr="005D7025">
        <w:rPr>
          <w:rFonts w:ascii="Arial" w:hAnsi="Arial" w:cs="Arial"/>
          <w:sz w:val="22"/>
          <w:szCs w:val="22"/>
        </w:rPr>
        <w:t xml:space="preserve"> para que complete y aporte a esta Subdirección</w:t>
      </w:r>
      <w:r w:rsidRPr="005D7025">
        <w:rPr>
          <w:rFonts w:ascii="Arial" w:hAnsi="Arial" w:cs="Arial"/>
          <w:b/>
          <w:sz w:val="22"/>
          <w:szCs w:val="22"/>
        </w:rPr>
        <w:t xml:space="preserve"> </w:t>
      </w:r>
      <w:r w:rsidRPr="005D7025">
        <w:rPr>
          <w:rFonts w:ascii="Arial" w:hAnsi="Arial" w:cs="Arial"/>
          <w:sz w:val="22"/>
          <w:szCs w:val="22"/>
        </w:rPr>
        <w:t>en debida forma la información solicitada, so pena de dar aplicación al artículo 17 de la Ley</w:t>
      </w:r>
      <w:r w:rsidRPr="005D7025">
        <w:rPr>
          <w:rFonts w:ascii="Arial" w:hAnsi="Arial" w:cs="Arial"/>
          <w:b/>
          <w:sz w:val="22"/>
          <w:szCs w:val="22"/>
        </w:rPr>
        <w:t xml:space="preserve"> </w:t>
      </w:r>
      <w:r w:rsidRPr="005D7025">
        <w:rPr>
          <w:rFonts w:ascii="Arial" w:hAnsi="Arial" w:cs="Arial"/>
          <w:sz w:val="22"/>
          <w:szCs w:val="22"/>
        </w:rPr>
        <w:t>1755 de 2015, que establece:</w:t>
      </w:r>
    </w:p>
    <w:p w:rsidR="005D7025" w:rsidRPr="005D7025" w:rsidRDefault="005D7025" w:rsidP="005D7025">
      <w:pPr>
        <w:tabs>
          <w:tab w:val="left" w:pos="567"/>
        </w:tabs>
        <w:jc w:val="both"/>
        <w:rPr>
          <w:rFonts w:ascii="Arial" w:hAnsi="Arial" w:cs="Arial"/>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w:t>
      </w:r>
      <w:r w:rsidRPr="005D7025">
        <w:rPr>
          <w:rFonts w:ascii="Arial" w:hAnsi="Arial" w:cs="Arial"/>
          <w:b/>
          <w:i/>
          <w:sz w:val="22"/>
          <w:szCs w:val="22"/>
        </w:rPr>
        <w:t>Artículo 17. Peticiones incompletas y desistimiento tácito.</w:t>
      </w:r>
      <w:r w:rsidRPr="005D7025">
        <w:rPr>
          <w:rFonts w:ascii="Arial" w:hAnsi="Arial" w:cs="Arial"/>
          <w:i/>
          <w:sz w:val="22"/>
          <w:szCs w:val="22"/>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5D7025" w:rsidRPr="005D7025" w:rsidRDefault="005D7025" w:rsidP="005D7025">
      <w:pPr>
        <w:tabs>
          <w:tab w:val="left" w:pos="567"/>
        </w:tabs>
        <w:ind w:left="567" w:right="616"/>
        <w:jc w:val="both"/>
        <w:rPr>
          <w:rFonts w:ascii="Arial" w:hAnsi="Arial" w:cs="Arial"/>
          <w:i/>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 xml:space="preserve">A partir del día siguiente en que el interesado aporte los documentos o informes requeridos, se reactivará el término para resolver la petición. </w:t>
      </w:r>
    </w:p>
    <w:p w:rsidR="005D7025" w:rsidRPr="005D7025" w:rsidRDefault="005D7025" w:rsidP="005D7025">
      <w:pPr>
        <w:tabs>
          <w:tab w:val="left" w:pos="567"/>
        </w:tabs>
        <w:ind w:left="567" w:right="616"/>
        <w:jc w:val="both"/>
        <w:rPr>
          <w:rFonts w:ascii="Arial" w:hAnsi="Arial" w:cs="Arial"/>
          <w:i/>
          <w:sz w:val="22"/>
          <w:szCs w:val="22"/>
        </w:rPr>
      </w:pPr>
    </w:p>
    <w:p w:rsidR="005D7025" w:rsidRPr="005D7025" w:rsidRDefault="005D7025" w:rsidP="005D7025">
      <w:pPr>
        <w:tabs>
          <w:tab w:val="left" w:pos="567"/>
        </w:tabs>
        <w:ind w:left="567" w:right="616"/>
        <w:jc w:val="both"/>
        <w:rPr>
          <w:rFonts w:ascii="Arial" w:hAnsi="Arial" w:cs="Arial"/>
          <w:i/>
          <w:sz w:val="22"/>
          <w:szCs w:val="22"/>
        </w:rPr>
      </w:pPr>
      <w:r w:rsidRPr="005D7025">
        <w:rPr>
          <w:rFonts w:ascii="Arial" w:hAnsi="Arial" w:cs="Arial"/>
          <w:i/>
          <w:sz w:val="22"/>
          <w:szCs w:val="22"/>
        </w:rPr>
        <w:t xml:space="preserve">Se entenderá que el peticionario ha desistido de su solicitud o de la actuación cuando no satisfaga el requerimiento, salvo que antes de vencer el plazo concedido solicite prórroga hasta por un término igual”. </w:t>
      </w:r>
    </w:p>
    <w:p w:rsidR="005D7025" w:rsidRPr="005D7025" w:rsidRDefault="005D7025" w:rsidP="005D7025">
      <w:pPr>
        <w:tabs>
          <w:tab w:val="left" w:pos="567"/>
        </w:tabs>
        <w:jc w:val="both"/>
        <w:rPr>
          <w:rFonts w:ascii="Arial" w:hAnsi="Arial" w:cs="Arial"/>
          <w:i/>
          <w:sz w:val="22"/>
          <w:szCs w:val="22"/>
        </w:rPr>
      </w:pPr>
    </w:p>
    <w:p w:rsidR="005D7025" w:rsidRPr="005D7025" w:rsidRDefault="005D7025" w:rsidP="005D7025">
      <w:pPr>
        <w:tabs>
          <w:tab w:val="left" w:pos="567"/>
        </w:tabs>
        <w:jc w:val="both"/>
        <w:rPr>
          <w:rFonts w:ascii="Arial" w:hAnsi="Arial" w:cs="Arial"/>
          <w:i/>
          <w:sz w:val="22"/>
          <w:szCs w:val="22"/>
        </w:rPr>
      </w:pPr>
      <w:r w:rsidRPr="005D7025">
        <w:rPr>
          <w:rFonts w:ascii="Arial" w:hAnsi="Arial" w:cs="Arial"/>
          <w:sz w:val="22"/>
          <w:szCs w:val="22"/>
        </w:rPr>
        <w:t xml:space="preserve">Igualmente, el artículo 18 ibidem estipula: </w:t>
      </w:r>
      <w:r w:rsidRPr="005D7025">
        <w:rPr>
          <w:rFonts w:ascii="Arial" w:hAnsi="Arial" w:cs="Arial"/>
          <w:b/>
          <w:i/>
          <w:sz w:val="22"/>
          <w:szCs w:val="22"/>
        </w:rPr>
        <w:t>“Artículo 18. Desistimiento expreso de la</w:t>
      </w:r>
      <w:r w:rsidRPr="005D7025">
        <w:rPr>
          <w:rFonts w:ascii="Arial" w:hAnsi="Arial" w:cs="Arial"/>
          <w:i/>
          <w:sz w:val="22"/>
          <w:szCs w:val="22"/>
        </w:rPr>
        <w:t xml:space="preserve"> </w:t>
      </w:r>
      <w:r w:rsidRPr="005D7025">
        <w:rPr>
          <w:rFonts w:ascii="Arial" w:hAnsi="Arial" w:cs="Arial"/>
          <w:b/>
          <w:i/>
          <w:sz w:val="22"/>
          <w:szCs w:val="22"/>
        </w:rPr>
        <w:t>petición</w:t>
      </w:r>
      <w:r w:rsidRPr="005D7025">
        <w:rPr>
          <w:rFonts w:ascii="Arial" w:hAnsi="Arial" w:cs="Arial"/>
          <w:i/>
          <w:sz w:val="22"/>
          <w:szCs w:val="22"/>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5D7025" w:rsidRPr="005D7025" w:rsidRDefault="005D7025" w:rsidP="005D7025">
      <w:pPr>
        <w:tabs>
          <w:tab w:val="left" w:pos="567"/>
        </w:tabs>
        <w:jc w:val="both"/>
        <w:rPr>
          <w:rFonts w:ascii="Arial" w:hAnsi="Arial" w:cs="Arial"/>
          <w:sz w:val="22"/>
          <w:szCs w:val="22"/>
        </w:rPr>
      </w:pPr>
    </w:p>
    <w:p w:rsidR="005D7025" w:rsidRPr="005D7025" w:rsidRDefault="005D7025" w:rsidP="005D7025">
      <w:pPr>
        <w:tabs>
          <w:tab w:val="left" w:pos="567"/>
        </w:tabs>
        <w:jc w:val="both"/>
        <w:rPr>
          <w:rFonts w:ascii="Arial" w:hAnsi="Arial" w:cs="Arial"/>
          <w:sz w:val="22"/>
          <w:szCs w:val="22"/>
        </w:rPr>
      </w:pPr>
      <w:r w:rsidRPr="005D7025">
        <w:rPr>
          <w:rFonts w:ascii="Arial" w:hAnsi="Arial" w:cs="Arial"/>
          <w:sz w:val="22"/>
          <w:szCs w:val="22"/>
        </w:rPr>
        <w:t xml:space="preserve">Cualquier inquietud puede hacerla llegar a la ventanilla de atención al ciudadano de la sede de nuestra entidad ubicada en la Avenida Caracas No. 54 – 38, Teléfono 3778899 o a través de la página de la entidad  </w:t>
      </w:r>
      <w:hyperlink r:id="rId15" w:history="1">
        <w:r w:rsidRPr="005D7025">
          <w:rPr>
            <w:rFonts w:ascii="Arial" w:hAnsi="Arial" w:cs="Arial"/>
            <w:color w:val="0000FF"/>
            <w:sz w:val="22"/>
            <w:szCs w:val="22"/>
            <w:u w:val="single"/>
          </w:rPr>
          <w:t>http://www.secretariadeambiente.gov.co/ventanillavirtual/app</w:t>
        </w:r>
      </w:hyperlink>
      <w:r w:rsidRPr="005D7025">
        <w:rPr>
          <w:rFonts w:ascii="Arial" w:hAnsi="Arial" w:cs="Arial"/>
          <w:sz w:val="22"/>
          <w:szCs w:val="22"/>
        </w:rPr>
        <w:t xml:space="preserve">. </w:t>
      </w:r>
    </w:p>
    <w:p w:rsidR="00EB625A" w:rsidRDefault="00E44578" w:rsidP="0012752B">
      <w:pPr>
        <w:tabs>
          <w:tab w:val="left" w:pos="567"/>
        </w:tabs>
        <w:rPr>
          <w:rFonts w:ascii="Arial" w:hAnsi="Arial" w:cs="Arial"/>
          <w:sz w:val="22"/>
          <w:szCs w:val="22"/>
        </w:rPr>
      </w:pPr>
    </w:p>
    <w:p w:rsidR="005D7025" w:rsidRPr="00610EA5" w:rsidRDefault="005D7025" w:rsidP="0012752B">
      <w:pPr>
        <w:tabs>
          <w:tab w:val="left" w:pos="567"/>
        </w:tabs>
        <w:rPr>
          <w:rFonts w:ascii="Arial" w:hAnsi="Arial" w:cs="Arial"/>
          <w:sz w:val="22"/>
          <w:szCs w:val="22"/>
        </w:rPr>
        <w:sectPr w:rsidR="005D7025"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E44578"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rsidR="00EB625A" w:rsidRDefault="00E44578" w:rsidP="0012752B">
      <w:pPr>
        <w:rPr>
          <w:rFonts w:ascii="Arial" w:hAnsi="Arial" w:cs="Arial"/>
          <w:sz w:val="22"/>
          <w:szCs w:val="22"/>
          <w:lang w:val="es-ES"/>
        </w:rPr>
      </w:pPr>
    </w:p>
    <w:p w:rsidR="00EB625A" w:rsidRPr="00610EA5" w:rsidRDefault="00E44578" w:rsidP="0012752B">
      <w:pPr>
        <w:rPr>
          <w:rFonts w:ascii="Arial" w:hAnsi="Arial" w:cs="Arial"/>
          <w:sz w:val="22"/>
          <w:szCs w:val="22"/>
          <w:lang w:val="es-ES"/>
        </w:rPr>
      </w:pPr>
    </w:p>
    <w:p w:rsidR="00EB625A" w:rsidRPr="00610EA5" w:rsidRDefault="00E44578"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E44578" w:rsidP="0012752B">
      <w:pPr>
        <w:rPr>
          <w:rFonts w:ascii="Arial" w:hAnsi="Arial" w:cs="Arial"/>
          <w:i/>
          <w:sz w:val="16"/>
          <w:szCs w:val="16"/>
        </w:rPr>
      </w:pPr>
    </w:p>
    <w:p w:rsidR="00EB625A" w:rsidRDefault="00E44578" w:rsidP="0012752B">
      <w:pPr>
        <w:rPr>
          <w:rFonts w:ascii="Arial" w:hAnsi="Arial" w:cs="Arial"/>
          <w:i/>
          <w:sz w:val="16"/>
          <w:szCs w:val="16"/>
        </w:rPr>
      </w:pPr>
    </w:p>
    <w:p w:rsidR="00EB625A" w:rsidRPr="00610EA5" w:rsidRDefault="00E44578"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E44578" w:rsidP="0012752B">
      <w:pPr>
        <w:rPr>
          <w:rFonts w:ascii="Arial" w:hAnsi="Arial" w:cs="Arial"/>
          <w:i/>
          <w:sz w:val="16"/>
          <w:szCs w:val="16"/>
        </w:rPr>
      </w:pPr>
    </w:p>
    <w:p w:rsidR="00EB625A" w:rsidRPr="00610EA5" w:rsidRDefault="00E44578" w:rsidP="0012752B">
      <w:pPr>
        <w:rPr>
          <w:rFonts w:ascii="Arial" w:hAnsi="Arial" w:cs="Arial"/>
          <w:i/>
          <w:sz w:val="16"/>
          <w:szCs w:val="16"/>
        </w:rPr>
      </w:pPr>
      <w:bookmarkStart w:id="4" w:name="word_traza"/>
      <w:r w:rsidRPr="00610EA5">
        <w:rPr>
          <w:rFonts w:ascii="Arial" w:hAnsi="Arial" w:cs="Arial"/>
          <w:i/>
          <w:sz w:val="16"/>
          <w:szCs w:val="16"/>
        </w:rPr>
        <w:t>Traza</w:t>
      </w:r>
      <w:bookmarkEnd w:id="4"/>
    </w:p>
    <w:p w:rsidR="00EB625A" w:rsidRPr="00610EA5" w:rsidRDefault="00E44578"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4578" w:rsidRDefault="00E44578">
      <w:r>
        <w:separator/>
      </w:r>
    </w:p>
  </w:endnote>
  <w:endnote w:type="continuationSeparator" w:id="0">
    <w:p w:rsidR="00E44578" w:rsidRDefault="00E4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E44578"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4578" w:rsidRDefault="00E44578">
      <w:r>
        <w:separator/>
      </w:r>
    </w:p>
  </w:footnote>
  <w:footnote w:type="continuationSeparator" w:id="0">
    <w:p w:rsidR="00E44578" w:rsidRDefault="00E4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E44578"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7C2960"/>
    <w:multiLevelType w:val="hybridMultilevel"/>
    <w:tmpl w:val="336E4D58"/>
    <w:lvl w:ilvl="0" w:tplc="87C87DE4">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025"/>
    <w:rsid w:val="005D7025"/>
    <w:rsid w:val="00A832EB"/>
    <w:rsid w:val="00C15063"/>
    <w:rsid w:val="00E44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DC1A4"/>
  <w15:docId w15:val="{98A1EAC9-317A-4F91-8A02-A8D14942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5D70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crendon@conconcret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builes@conconcret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blo.tsuchiya@lagosdetorca.co" TargetMode="External"/><Relationship Id="rId5" Type="http://schemas.openxmlformats.org/officeDocument/2006/relationships/webSettings" Target="webSettings.xml"/><Relationship Id="rId15" Type="http://schemas.openxmlformats.org/officeDocument/2006/relationships/hyperlink" Target="http://www.secretariadeambiente.gov.co/ventanillavirtual/app" TargetMode="External"/><Relationship Id="rId10" Type="http://schemas.openxmlformats.org/officeDocument/2006/relationships/hyperlink" Target="mailto:correspondenciaavguaymaral@conconcreto.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ninol@conconcreto.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566CFAF-6A56-4937-8264-25FFA70D54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3410</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2</cp:revision>
  <cp:lastPrinted>2010-08-21T17:53:00Z</cp:lastPrinted>
  <dcterms:created xsi:type="dcterms:W3CDTF">2025-10-15T04:12:00Z</dcterms:created>
  <dcterms:modified xsi:type="dcterms:W3CDTF">2025-10-15T04:12:00Z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